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522" w:rsidRPr="004A09D8" w:rsidRDefault="004B0522" w:rsidP="001913DE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val="en-GB" w:eastAsia="en-GB"/>
        </w:rPr>
      </w:pPr>
      <w:bookmarkStart w:id="0" w:name="_GoBack"/>
      <w:bookmarkEnd w:id="0"/>
      <w:r w:rsidRPr="004A09D8">
        <w:rPr>
          <w:rFonts w:ascii="Times New Roman" w:hAnsi="Times New Roman"/>
          <w:sz w:val="24"/>
          <w:szCs w:val="24"/>
          <w:lang w:val="en-GB" w:eastAsia="en-GB"/>
        </w:rPr>
        <w:t xml:space="preserve">Bulgaria has established its relevant institutional, legal and procedural arrangements which are described below. </w:t>
      </w:r>
      <w:r w:rsidRPr="004A09D8">
        <w:rPr>
          <w:rFonts w:ascii="Times New Roman" w:hAnsi="Times New Roman"/>
          <w:sz w:val="24"/>
          <w:szCs w:val="24"/>
          <w:vertAlign w:val="superscript"/>
          <w:lang w:val="en-GB" w:eastAsia="en-GB"/>
        </w:rPr>
        <w:footnoteReference w:id="1"/>
      </w:r>
      <w:r w:rsidRPr="004A09D8">
        <w:rPr>
          <w:rFonts w:ascii="Times New Roman" w:hAnsi="Times New Roman"/>
          <w:sz w:val="24"/>
          <w:szCs w:val="24"/>
          <w:lang w:val="en-GB" w:eastAsia="en-GB"/>
        </w:rPr>
        <w:t xml:space="preserve"> The National System’s structure is presented in Figure 1.</w:t>
      </w:r>
    </w:p>
    <w:p w:rsidR="004B0522" w:rsidRDefault="004B0522" w:rsidP="004B0522">
      <w:pPr>
        <w:spacing w:before="120" w:after="120" w:line="240" w:lineRule="auto"/>
        <w:jc w:val="both"/>
        <w:rPr>
          <w:rFonts w:ascii="Times New Roman" w:hAnsi="Times New Roman"/>
          <w:i/>
          <w:sz w:val="24"/>
          <w:szCs w:val="24"/>
          <w:lang w:val="en-GB" w:eastAsia="en-GB"/>
        </w:rPr>
      </w:pPr>
    </w:p>
    <w:p w:rsidR="004B0522" w:rsidRPr="004A09D8" w:rsidRDefault="004B0522" w:rsidP="004B0522">
      <w:pPr>
        <w:spacing w:before="120" w:after="120" w:line="240" w:lineRule="auto"/>
        <w:jc w:val="both"/>
        <w:rPr>
          <w:rFonts w:ascii="Times New Roman" w:hAnsi="Times New Roman"/>
          <w:i/>
          <w:sz w:val="24"/>
          <w:szCs w:val="24"/>
          <w:lang w:val="en-GB" w:eastAsia="en-GB"/>
        </w:rPr>
      </w:pPr>
      <w:r w:rsidRPr="004A09D8">
        <w:rPr>
          <w:rFonts w:ascii="Times New Roman" w:hAnsi="Times New Roman"/>
          <w:i/>
          <w:sz w:val="24"/>
          <w:szCs w:val="24"/>
          <w:lang w:val="en-GB" w:eastAsia="en-GB"/>
        </w:rPr>
        <w:t>Figure 1: Bulgaria’s National System</w:t>
      </w:r>
      <w:r>
        <w:rPr>
          <w:rFonts w:ascii="Times New Roman" w:hAnsi="Times New Roman"/>
          <w:i/>
          <w:sz w:val="24"/>
          <w:szCs w:val="24"/>
          <w:lang w:val="en-GB" w:eastAsia="en-GB"/>
        </w:rPr>
        <w:t xml:space="preserve"> for</w:t>
      </w:r>
      <w:r>
        <w:rPr>
          <w:rFonts w:ascii="Times New Roman" w:hAnsi="Times New Roman"/>
          <w:i/>
          <w:sz w:val="24"/>
          <w:szCs w:val="24"/>
          <w:lang w:val="en-GB" w:eastAsia="en-GB"/>
        </w:rPr>
        <w:t xml:space="preserve"> PaMs and </w:t>
      </w:r>
      <w:r>
        <w:rPr>
          <w:rFonts w:ascii="Times New Roman" w:hAnsi="Times New Roman"/>
          <w:i/>
          <w:sz w:val="24"/>
          <w:szCs w:val="24"/>
          <w:lang w:val="en-GB" w:eastAsia="en-GB"/>
        </w:rPr>
        <w:t>Projections (submission 2021</w:t>
      </w:r>
      <w:r w:rsidRPr="004A09D8">
        <w:rPr>
          <w:rFonts w:ascii="Times New Roman" w:hAnsi="Times New Roman"/>
          <w:i/>
          <w:sz w:val="24"/>
          <w:szCs w:val="24"/>
          <w:lang w:val="en-GB" w:eastAsia="en-GB"/>
        </w:rPr>
        <w:t>)</w:t>
      </w:r>
    </w:p>
    <w:p w:rsidR="004B0522" w:rsidRPr="004A09D8" w:rsidRDefault="004B0522" w:rsidP="004B0522">
      <w:pPr>
        <w:tabs>
          <w:tab w:val="left" w:pos="11355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val="en-GB" w:eastAsia="en-GB"/>
        </w:rPr>
      </w:pPr>
      <w:r w:rsidRPr="004A09D8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23D4D13" wp14:editId="74C2914A">
            <wp:simplePos x="0" y="0"/>
            <wp:positionH relativeFrom="column">
              <wp:posOffset>0</wp:posOffset>
            </wp:positionH>
            <wp:positionV relativeFrom="paragraph">
              <wp:posOffset>5080</wp:posOffset>
            </wp:positionV>
            <wp:extent cx="5853430" cy="3844925"/>
            <wp:effectExtent l="0" t="0" r="0" b="3175"/>
            <wp:wrapSquare wrapText="right"/>
            <wp:docPr id="1" name="Picture 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3430" cy="384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3816" w:rsidRDefault="00975ACC"/>
    <w:sectPr w:rsidR="007C381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ACC" w:rsidRDefault="00975ACC" w:rsidP="004B0522">
      <w:pPr>
        <w:spacing w:after="0" w:line="240" w:lineRule="auto"/>
      </w:pPr>
      <w:r>
        <w:separator/>
      </w:r>
    </w:p>
  </w:endnote>
  <w:endnote w:type="continuationSeparator" w:id="0">
    <w:p w:rsidR="00975ACC" w:rsidRDefault="00975ACC" w:rsidP="004B0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ACC" w:rsidRDefault="00975ACC" w:rsidP="004B0522">
      <w:pPr>
        <w:spacing w:after="0" w:line="240" w:lineRule="auto"/>
      </w:pPr>
      <w:r>
        <w:separator/>
      </w:r>
    </w:p>
  </w:footnote>
  <w:footnote w:type="continuationSeparator" w:id="0">
    <w:p w:rsidR="00975ACC" w:rsidRDefault="00975ACC" w:rsidP="004B0522">
      <w:pPr>
        <w:spacing w:after="0" w:line="240" w:lineRule="auto"/>
      </w:pPr>
      <w:r>
        <w:continuationSeparator/>
      </w:r>
    </w:p>
  </w:footnote>
  <w:footnote w:id="1">
    <w:p w:rsidR="004B0522" w:rsidRPr="00294241" w:rsidRDefault="004B0522" w:rsidP="004B0522">
      <w:pPr>
        <w:pStyle w:val="FootnoteText"/>
        <w:rPr>
          <w:rFonts w:ascii="Times New Roman" w:hAnsi="Times New Roman"/>
          <w:sz w:val="18"/>
          <w:szCs w:val="18"/>
        </w:rPr>
      </w:pPr>
      <w:r w:rsidRPr="00294241">
        <w:rPr>
          <w:rStyle w:val="FootnoteReference"/>
          <w:rFonts w:ascii="Times New Roman" w:hAnsi="Times New Roman"/>
        </w:rPr>
        <w:footnoteRef/>
      </w:r>
      <w:r w:rsidRPr="00294241">
        <w:rPr>
          <w:rFonts w:ascii="Times New Roman" w:hAnsi="Times New Roman"/>
        </w:rPr>
        <w:t xml:space="preserve"> </w:t>
      </w:r>
      <w:r w:rsidRPr="00294241">
        <w:rPr>
          <w:rFonts w:ascii="Times New Roman" w:hAnsi="Times New Roman"/>
          <w:sz w:val="18"/>
          <w:szCs w:val="18"/>
        </w:rPr>
        <w:t>Abbreviations: CCPD – Climate Change Policy Department, ExEA/EID – Executive Environment Agency/Emission Inventory Department, UA – Plovdiv –University of Agriculture in Plovdiv, NSI - National Statistical Institute, MIA – Ministry of Internal Affairs</w:t>
      </w:r>
      <w:r>
        <w:rPr>
          <w:rFonts w:ascii="Times New Roman" w:hAnsi="Times New Roman"/>
          <w:sz w:val="18"/>
          <w:szCs w:val="18"/>
        </w:rPr>
        <w:t xml:space="preserve"> (Road Control Department), ME</w:t>
      </w:r>
      <w:r w:rsidRPr="00294241">
        <w:rPr>
          <w:rFonts w:ascii="Times New Roman" w:hAnsi="Times New Roman"/>
          <w:sz w:val="18"/>
          <w:szCs w:val="18"/>
        </w:rPr>
        <w:t xml:space="preserve"> – Ministry of Energy, ETS – Emission Trading </w:t>
      </w:r>
      <w:r>
        <w:rPr>
          <w:rFonts w:ascii="Times New Roman" w:hAnsi="Times New Roman"/>
          <w:sz w:val="18"/>
          <w:szCs w:val="18"/>
        </w:rPr>
        <w:t>S</w:t>
      </w:r>
      <w:r w:rsidRPr="00294241">
        <w:rPr>
          <w:rFonts w:ascii="Times New Roman" w:hAnsi="Times New Roman"/>
          <w:sz w:val="18"/>
          <w:szCs w:val="18"/>
        </w:rPr>
        <w:t>cheme, MAF</w:t>
      </w:r>
      <w:r>
        <w:rPr>
          <w:rFonts w:ascii="Times New Roman" w:hAnsi="Times New Roman"/>
          <w:sz w:val="18"/>
          <w:szCs w:val="18"/>
        </w:rPr>
        <w:t xml:space="preserve">F – Ministry of Agriculture, </w:t>
      </w:r>
      <w:r w:rsidRPr="00294241">
        <w:rPr>
          <w:rFonts w:ascii="Times New Roman" w:hAnsi="Times New Roman"/>
          <w:sz w:val="18"/>
          <w:szCs w:val="18"/>
        </w:rPr>
        <w:t>Food</w:t>
      </w:r>
      <w:r>
        <w:rPr>
          <w:rFonts w:ascii="Times New Roman" w:hAnsi="Times New Roman"/>
          <w:sz w:val="18"/>
          <w:szCs w:val="18"/>
        </w:rPr>
        <w:t xml:space="preserve"> and Forestry</w:t>
      </w:r>
      <w:r w:rsidRPr="00294241">
        <w:rPr>
          <w:rFonts w:ascii="Times New Roman" w:hAnsi="Times New Roman"/>
          <w:sz w:val="18"/>
          <w:szCs w:val="18"/>
        </w:rPr>
        <w:t xml:space="preserve">, EFA – Executive Forest Agency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522"/>
    <w:rsid w:val="001913DE"/>
    <w:rsid w:val="002B640E"/>
    <w:rsid w:val="004B0522"/>
    <w:rsid w:val="0062569C"/>
    <w:rsid w:val="00975ACC"/>
    <w:rsid w:val="00CE3F31"/>
    <w:rsid w:val="00E2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94E9C"/>
  <w15:chartTrackingRefBased/>
  <w15:docId w15:val="{D224650A-7063-460D-A87A-C564A5D75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5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B0522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0522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,Footnote symbol, Char1 Char Char Char Char,Char1 Char Char Char Char"/>
    <w:unhideWhenUsed/>
    <w:rsid w:val="004B05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3</cp:revision>
  <dcterms:created xsi:type="dcterms:W3CDTF">2021-03-09T07:34:00Z</dcterms:created>
  <dcterms:modified xsi:type="dcterms:W3CDTF">2021-03-09T08:10:00Z</dcterms:modified>
</cp:coreProperties>
</file>